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BC4E9">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6：</w:t>
      </w:r>
    </w:p>
    <w:p w14:paraId="5B1000A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城镇国有土地住房租赁</w:t>
      </w:r>
      <w:r>
        <w:rPr>
          <w:rFonts w:hint="eastAsia" w:ascii="方正小标宋_GBK" w:hAnsi="方正小标宋_GBK" w:eastAsia="方正小标宋_GBK" w:cs="方正小标宋_GBK"/>
          <w:b w:val="0"/>
          <w:bCs w:val="0"/>
          <w:sz w:val="44"/>
          <w:szCs w:val="44"/>
        </w:rPr>
        <w:t>登记备案办理流程及收件资料</w:t>
      </w:r>
    </w:p>
    <w:p w14:paraId="18DF47BA">
      <w:pPr>
        <w:jc w:val="center"/>
        <w:rPr>
          <w:rFonts w:hint="eastAsia"/>
          <w:b/>
          <w:bCs/>
          <w:sz w:val="32"/>
          <w:szCs w:val="32"/>
        </w:rPr>
      </w:pPr>
    </w:p>
    <w:p w14:paraId="0C40608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依据《中华人民共和国城市房地产管理法》、《商品房屋租赁管理办法》及《住房租赁条例》（国务院令第812号）等相关规定，对岳阳市</w:t>
      </w:r>
      <w:r>
        <w:rPr>
          <w:rFonts w:hint="eastAsia" w:ascii="仿宋_GB2312" w:hAnsi="仿宋_GB2312" w:eastAsia="仿宋_GB2312" w:cs="仿宋_GB2312"/>
          <w:sz w:val="32"/>
          <w:szCs w:val="32"/>
          <w:lang w:eastAsia="zh-CN"/>
        </w:rPr>
        <w:t>城镇国有土地住房租赁</w:t>
      </w:r>
      <w:r>
        <w:rPr>
          <w:rFonts w:hint="eastAsia" w:ascii="仿宋_GB2312" w:hAnsi="仿宋_GB2312" w:eastAsia="仿宋_GB2312" w:cs="仿宋_GB2312"/>
          <w:sz w:val="32"/>
          <w:szCs w:val="32"/>
        </w:rPr>
        <w:t>登记备案办理流程及收件资料，明确如下：</w:t>
      </w:r>
    </w:p>
    <w:p w14:paraId="53C646C9">
      <w:pPr>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w:t>
      </w:r>
      <w:r>
        <w:rPr>
          <w:rFonts w:hint="eastAsia" w:ascii="方正黑体_GBK" w:hAnsi="方正黑体_GBK" w:eastAsia="方正黑体_GBK" w:cs="方正黑体_GBK"/>
          <w:b w:val="0"/>
          <w:bCs w:val="0"/>
          <w:sz w:val="32"/>
          <w:szCs w:val="32"/>
          <w:lang w:eastAsia="zh-CN"/>
        </w:rPr>
        <w:t>住房租赁</w:t>
      </w:r>
      <w:r>
        <w:rPr>
          <w:rFonts w:hint="eastAsia" w:ascii="方正黑体_GBK" w:hAnsi="方正黑体_GBK" w:eastAsia="方正黑体_GBK" w:cs="方正黑体_GBK"/>
          <w:b w:val="0"/>
          <w:bCs w:val="0"/>
          <w:sz w:val="32"/>
          <w:szCs w:val="32"/>
        </w:rPr>
        <w:t>登记备案程序</w:t>
      </w:r>
    </w:p>
    <w:p w14:paraId="2E4671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（一）申请备案；（二）受理收件；（三）核验资料；（四）录入信息；（五）确认备案；（六）立卷归档。</w:t>
      </w:r>
    </w:p>
    <w:p w14:paraId="21EAA200">
      <w:pPr>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w:t>
      </w:r>
      <w:r>
        <w:rPr>
          <w:rFonts w:hint="eastAsia" w:ascii="方正黑体_GBK" w:hAnsi="方正黑体_GBK" w:eastAsia="方正黑体_GBK" w:cs="方正黑体_GBK"/>
          <w:b w:val="0"/>
          <w:bCs w:val="0"/>
          <w:sz w:val="32"/>
          <w:szCs w:val="32"/>
          <w:lang w:eastAsia="zh-CN"/>
        </w:rPr>
        <w:t>住房租赁</w:t>
      </w:r>
      <w:r>
        <w:rPr>
          <w:rFonts w:hint="eastAsia" w:ascii="方正黑体_GBK" w:hAnsi="方正黑体_GBK" w:eastAsia="方正黑体_GBK" w:cs="方正黑体_GBK"/>
          <w:b w:val="0"/>
          <w:bCs w:val="0"/>
          <w:sz w:val="32"/>
          <w:szCs w:val="32"/>
        </w:rPr>
        <w:t>登记备案的业务类型</w:t>
      </w:r>
    </w:p>
    <w:p w14:paraId="3453E6F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根据不同情形，住房租赁登记备案分为以下四种业务类型：</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新增登记备案；</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延续登记备案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变更登记备案；</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注销登记备案。</w:t>
      </w:r>
    </w:p>
    <w:p w14:paraId="2E53EC0A">
      <w:pPr>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w:t>
      </w:r>
      <w:r>
        <w:rPr>
          <w:rFonts w:hint="eastAsia" w:ascii="方正黑体_GBK" w:hAnsi="方正黑体_GBK" w:eastAsia="方正黑体_GBK" w:cs="方正黑体_GBK"/>
          <w:b w:val="0"/>
          <w:bCs w:val="0"/>
          <w:sz w:val="32"/>
          <w:szCs w:val="32"/>
          <w:lang w:eastAsia="zh-CN"/>
        </w:rPr>
        <w:t>住房租赁</w:t>
      </w:r>
      <w:r>
        <w:rPr>
          <w:rFonts w:hint="eastAsia" w:ascii="方正黑体_GBK" w:hAnsi="方正黑体_GBK" w:eastAsia="方正黑体_GBK" w:cs="方正黑体_GBK"/>
          <w:b w:val="0"/>
          <w:bCs w:val="0"/>
          <w:sz w:val="32"/>
          <w:szCs w:val="32"/>
        </w:rPr>
        <w:t>登记备案的业务收件资料</w:t>
      </w:r>
    </w:p>
    <w:p w14:paraId="4D8ECD88">
      <w:pPr>
        <w:ind w:firstLine="640" w:firstLineChars="200"/>
        <w:rPr>
          <w:rFonts w:hint="eastAsia" w:ascii="楷体" w:hAnsi="楷体" w:eastAsia="楷体" w:cs="楷体"/>
          <w:sz w:val="32"/>
          <w:szCs w:val="32"/>
        </w:rPr>
      </w:pPr>
      <w:r>
        <w:rPr>
          <w:rFonts w:hint="eastAsia" w:ascii="楷体" w:hAnsi="楷体" w:eastAsia="楷体" w:cs="楷体"/>
          <w:sz w:val="32"/>
          <w:szCs w:val="32"/>
        </w:rPr>
        <w:t>（一）新增登记备案</w:t>
      </w:r>
    </w:p>
    <w:p w14:paraId="1F2776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出租人或承租人</w:t>
      </w:r>
      <w:r>
        <w:rPr>
          <w:rFonts w:hint="eastAsia" w:ascii="仿宋_GB2312" w:hAnsi="仿宋_GB2312" w:eastAsia="仿宋_GB2312" w:cs="仿宋_GB2312"/>
          <w:sz w:val="32"/>
          <w:szCs w:val="32"/>
        </w:rPr>
        <w:t>签订住房租赁合同</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，应当到租赁住房所在地的房产管理部门或指定受理机构申请新增登记备案，须提交以下资料：</w:t>
      </w:r>
    </w:p>
    <w:p w14:paraId="6F46F7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登记备案申请</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（原件）；</w:t>
      </w:r>
    </w:p>
    <w:p w14:paraId="0049C1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住房租赁合同（原件）；</w:t>
      </w:r>
    </w:p>
    <w:p w14:paraId="2C1ADD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身份证明（复印件校验原件）；</w:t>
      </w:r>
    </w:p>
    <w:p w14:paraId="355FAC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住房权属证明或其他合法出租权利材料（复印件校验原件）；</w:t>
      </w:r>
    </w:p>
    <w:p w14:paraId="107B769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涉及转租的，须提供原出租人同意转租的书面材料（原件）；</w:t>
      </w:r>
    </w:p>
    <w:p w14:paraId="2D21B4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涉及多人承租同一套住房的，应提供户型图并标注各房间承租情况。如原房间已有备案且未到期，须先办理注销备案。</w:t>
      </w:r>
    </w:p>
    <w:p w14:paraId="2F1EB63A">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）延续登记备案</w:t>
      </w:r>
    </w:p>
    <w:p w14:paraId="43530F1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租赁合同到期续签</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应到原备案机构申请延续登记备案，须提交：</w:t>
      </w:r>
    </w:p>
    <w:p w14:paraId="203A00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登记备案申请</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（原件）；</w:t>
      </w:r>
    </w:p>
    <w:p w14:paraId="7B4A92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身份证明（复印件校验原件）；</w:t>
      </w:r>
    </w:p>
    <w:p w14:paraId="1A82D7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续租合同或协议（原件）。</w:t>
      </w:r>
    </w:p>
    <w:p w14:paraId="6C1DAD58">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）变更登记备案</w:t>
      </w:r>
    </w:p>
    <w:p w14:paraId="67B57D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租赁合同有效期内，租赁当事人名称、租赁期限、租金等信息发生变化</w:t>
      </w:r>
      <w:r>
        <w:rPr>
          <w:rFonts w:hint="eastAsia" w:ascii="仿宋_GB2312" w:hAnsi="仿宋_GB2312" w:eastAsia="仿宋_GB2312" w:cs="仿宋_GB2312"/>
          <w:sz w:val="32"/>
          <w:szCs w:val="32"/>
          <w:lang w:eastAsia="zh-CN"/>
        </w:rPr>
        <w:t>的签约</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应到原备案机构申请变更登记备案，须提交：</w:t>
      </w:r>
    </w:p>
    <w:p w14:paraId="1A169E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登记备案申请</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（原件）；</w:t>
      </w:r>
    </w:p>
    <w:p w14:paraId="220494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身份证明（复印件校验原件）；</w:t>
      </w:r>
    </w:p>
    <w:p w14:paraId="06E240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信息变更的相关证明材料（复印件校验原件）。</w:t>
      </w:r>
    </w:p>
    <w:p w14:paraId="7829FB92">
      <w:pPr>
        <w:ind w:firstLine="640" w:firstLineChars="200"/>
        <w:rPr>
          <w:rFonts w:hint="eastAsia" w:ascii="楷体" w:hAnsi="楷体" w:eastAsia="楷体" w:cs="楷体"/>
          <w:sz w:val="32"/>
          <w:szCs w:val="32"/>
        </w:rPr>
      </w:pPr>
      <w:r>
        <w:rPr>
          <w:rFonts w:hint="eastAsia" w:ascii="楷体" w:hAnsi="楷体" w:eastAsia="楷体" w:cs="楷体"/>
          <w:sz w:val="32"/>
          <w:szCs w:val="32"/>
        </w:rPr>
        <w:t>（四）注销登记备案</w:t>
      </w:r>
    </w:p>
    <w:p w14:paraId="0EBBD32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租赁合同提前终止</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应到原备案机构申请注销登记备案，须提交：</w:t>
      </w:r>
    </w:p>
    <w:p w14:paraId="45942D7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登记备案申请</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（原件）；</w:t>
      </w:r>
    </w:p>
    <w:p w14:paraId="5B54BB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身份证明（复印件校验原件）；</w:t>
      </w:r>
    </w:p>
    <w:p w14:paraId="73F9F5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提前终止协议或相关证明（原件）。</w:t>
      </w:r>
    </w:p>
    <w:p w14:paraId="7CEDAE59">
      <w:pPr>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四、办理要求</w:t>
      </w:r>
    </w:p>
    <w:p w14:paraId="6AE5E6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房产管理部门或指定机构应核验申请资料的真实性、一致性，不得就住房租赁合同备案收取任何费用。符合规定的，应将信息录入住房租赁管理服务平台，并向当事人出具《</w:t>
      </w:r>
      <w:r>
        <w:rPr>
          <w:rFonts w:hint="eastAsia" w:ascii="仿宋_GB2312" w:hAnsi="仿宋_GB2312" w:eastAsia="仿宋_GB2312" w:cs="仿宋_GB2312"/>
          <w:sz w:val="32"/>
          <w:szCs w:val="32"/>
          <w:lang w:eastAsia="zh-CN"/>
        </w:rPr>
        <w:t>住房租赁</w:t>
      </w:r>
      <w:r>
        <w:rPr>
          <w:rFonts w:hint="eastAsia" w:ascii="仿宋_GB2312" w:hAnsi="仿宋_GB2312" w:eastAsia="仿宋_GB2312" w:cs="仿宋_GB2312"/>
          <w:sz w:val="32"/>
          <w:szCs w:val="32"/>
        </w:rPr>
        <w:t>登记备案证明》，备案期限不得超过20年。</w:t>
      </w:r>
    </w:p>
    <w:p w14:paraId="01D491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备案证明遗失需补办的，经核验身份后予以补发，并标注补办时间及补办标识。</w:t>
      </w:r>
    </w:p>
    <w:p w14:paraId="370810A3">
      <w:pPr>
        <w:ind w:firstLine="640"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val="0"/>
          <w:bCs w:val="0"/>
          <w:sz w:val="32"/>
          <w:szCs w:val="32"/>
        </w:rPr>
        <w:t>五、资料管理</w:t>
      </w:r>
    </w:p>
    <w:p w14:paraId="6BAFF20D">
      <w:pPr>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备案资料在备案有效期内由受理机构妥善保管。超过有效期的资料，可按规定归档或销毁。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98F78A58-42CF-4622-987C-064F99B5CCAB}"/>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127EA6C4-8069-4951-A0C6-F81D11951B86}"/>
  </w:font>
  <w:font w:name="方正黑体_GBK">
    <w:altName w:val="微软雅黑"/>
    <w:panose1 w:val="02000000000000000000"/>
    <w:charset w:val="86"/>
    <w:family w:val="auto"/>
    <w:pitch w:val="default"/>
    <w:sig w:usb0="00000000" w:usb1="00000000" w:usb2="00000000" w:usb3="00000000" w:csb0="00040000" w:csb1="00000000"/>
    <w:embedRegular r:id="rId3" w:fontKey="{CBD2F82F-41C6-4E67-937D-4328A41A89AD}"/>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4" w:fontKey="{3A0EB505-A8C5-430F-B43F-44959EB7AC97}"/>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72AF0"/>
    <w:rsid w:val="35373271"/>
    <w:rsid w:val="3926357D"/>
    <w:rsid w:val="3EEB7A61"/>
    <w:rsid w:val="45BB6350"/>
    <w:rsid w:val="47FC6AB9"/>
    <w:rsid w:val="4DAA17E4"/>
    <w:rsid w:val="4DBE6978"/>
    <w:rsid w:val="5AFBA1BD"/>
    <w:rsid w:val="5D5EFFF3"/>
    <w:rsid w:val="5EFF0057"/>
    <w:rsid w:val="73F7E981"/>
    <w:rsid w:val="75FF6B52"/>
    <w:rsid w:val="7CDD2440"/>
    <w:rsid w:val="7EBFE3E2"/>
    <w:rsid w:val="85DACC08"/>
    <w:rsid w:val="92FFED1A"/>
    <w:rsid w:val="B9FF1FFE"/>
    <w:rsid w:val="BEFE38A1"/>
    <w:rsid w:val="BFEFD077"/>
    <w:rsid w:val="D5EF373E"/>
    <w:rsid w:val="E3FF9EA3"/>
    <w:rsid w:val="F3E55F2A"/>
    <w:rsid w:val="F5FECE0B"/>
    <w:rsid w:val="FDFF2AFF"/>
    <w:rsid w:val="FEB3A71E"/>
    <w:rsid w:val="FEFF2B11"/>
    <w:rsid w:val="FF99F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993</Words>
  <Characters>1015</Characters>
  <Lines>0</Lines>
  <Paragraphs>0</Paragraphs>
  <TotalTime>4</TotalTime>
  <ScaleCrop>false</ScaleCrop>
  <LinksUpToDate>false</LinksUpToDate>
  <CharactersWithSpaces>1015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2026-01-06T01:16:00Z</dcterms:created>
  <dc:creator>kml</dc:creator>
  <cp:lastModifiedBy>信息档案服务部—卞</cp:lastModifiedBy>
  <cp:lastPrinted>2026-02-05T18:10:00Z</cp:lastPrinted>
  <dcterms:modified xsi:type="dcterms:W3CDTF">2026-03-20T03:20:27Z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4519B87C916E4C86B54EF8991A8EC807_12</vt:lpwstr>
  </property>
  <property fmtid="{D5CDD505-2E9C-101B-9397-08002B2CF9AE}" pid="4" name="KSOTemplateDocerSaveRecord">
    <vt:lpwstr>eyJoZGlkIjoiYWJmNTAxYTA0NTllZTU0OWY5NWY0MWNlMzBjNGU2OTYiLCJ1c2VySWQiOiIxNDgxMDAxODAxIn0=</vt:lpwstr>
  </property>
</Properties>
</file>